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81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A47A78" w:rsidTr="00C95980">
        <w:trPr>
          <w:trHeight w:hRule="exact" w:val="1134"/>
        </w:trPr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A47A78" w:rsidRDefault="00C95980" w:rsidP="00C95980">
            <w:pPr>
              <w:pStyle w:val="zkladntext0"/>
              <w:tabs>
                <w:tab w:val="clear" w:pos="2126"/>
                <w:tab w:val="clear" w:pos="3544"/>
                <w:tab w:val="num" w:pos="1843"/>
                <w:tab w:val="left" w:pos="3402"/>
              </w:tabs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C95980">
              <w:rPr>
                <w:rFonts w:cs="Arial"/>
                <w:b/>
                <w:sz w:val="24"/>
                <w:szCs w:val="24"/>
              </w:rPr>
              <w:t>Krycí list nabídky</w:t>
            </w:r>
          </w:p>
        </w:tc>
      </w:tr>
    </w:tbl>
    <w:p w:rsidR="00A47A78" w:rsidRDefault="00A47A78" w:rsidP="00C9598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453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Libušina 502/5, 702 00 Ostrava 2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3E11BD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Danou Liškovou, ředitelkou</w:t>
            </w:r>
            <w:r w:rsidRPr="00D263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D263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 Moravskoslezský kraj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C365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highlight w:val="lightGray"/>
              </w:rPr>
            </w:pPr>
            <w:r w:rsidRPr="005C3657">
              <w:rPr>
                <w:rFonts w:ascii="Arial" w:hAnsi="Arial" w:cs="Arial"/>
                <w:b/>
                <w:sz w:val="20"/>
                <w:szCs w:val="20"/>
              </w:rPr>
              <w:t>Komplexní poz</w:t>
            </w:r>
            <w:r w:rsidR="003E11BD">
              <w:rPr>
                <w:rFonts w:ascii="Arial" w:hAnsi="Arial" w:cs="Arial"/>
                <w:b/>
                <w:sz w:val="20"/>
                <w:szCs w:val="20"/>
              </w:rPr>
              <w:t>emkové úpravy v k.ú. Leasní Albrechtice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A73340" w:rsidRDefault="003E11BD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D263D3">
              <w:rPr>
                <w:rFonts w:ascii="Arial" w:hAnsi="Arial" w:cs="Arial"/>
                <w:sz w:val="20"/>
                <w:szCs w:val="20"/>
              </w:rPr>
              <w:t>2VZ5539/2017-571101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94FBB" w:rsidRPr="00A73340" w:rsidRDefault="00594FBB" w:rsidP="00594F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FBB" w:rsidRPr="00A73340" w:rsidRDefault="00594FBB" w:rsidP="00594FB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dle § 3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</w:t>
            </w:r>
            <w:r w:rsidRPr="00A73340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94FBB" w:rsidRPr="00A73340" w:rsidRDefault="00594FBB" w:rsidP="00594F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A73340" w:rsidRDefault="00594FBB" w:rsidP="00594FBB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F90F81" w:rsidRPr="00A73340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A73340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A73340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A73340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A73340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 xml:space="preserve">, podává–li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73340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bookmarkStart w:id="0" w:name="_GoBack"/>
      <w:bookmarkEnd w:id="0"/>
    </w:p>
    <w:p w:rsidR="009745F7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</w:t>
      </w:r>
      <w:r w:rsidR="009745F7" w:rsidRPr="00A73340">
        <w:rPr>
          <w:rFonts w:ascii="Arial" w:hAnsi="Arial" w:cs="Arial"/>
          <w:b/>
          <w:sz w:val="20"/>
        </w:rPr>
        <w:t>abídková cena</w:t>
      </w:r>
      <w:r w:rsidR="00892308" w:rsidRPr="00A73340">
        <w:rPr>
          <w:rFonts w:ascii="Arial" w:hAnsi="Arial"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7548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7548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7548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Pr="00A73340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A73340" w:rsidRDefault="00B04BDE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</w:t>
      </w:r>
      <w:r w:rsidR="00A73340" w:rsidRPr="00A73340">
        <w:rPr>
          <w:rFonts w:ascii="Arial" w:hAnsi="Arial" w:cs="Arial"/>
          <w:b/>
          <w:sz w:val="20"/>
        </w:rPr>
        <w:t>K</w:t>
      </w:r>
      <w:r w:rsidR="00D0022F" w:rsidRPr="00A73340">
        <w:rPr>
          <w:rFonts w:ascii="Arial" w:hAnsi="Arial" w:cs="Arial"/>
          <w:b/>
          <w:sz w:val="20"/>
        </w:rPr>
        <w:t>rit</w:t>
      </w:r>
      <w:r w:rsidR="004D2036" w:rsidRPr="00A73340">
        <w:rPr>
          <w:rFonts w:ascii="Arial" w:hAnsi="Arial" w:cs="Arial"/>
          <w:b/>
          <w:sz w:val="20"/>
        </w:rPr>
        <w:t>é</w:t>
      </w:r>
      <w:r w:rsidR="00D0022F" w:rsidRPr="00A73340">
        <w:rPr>
          <w:rFonts w:ascii="Arial" w:hAnsi="Arial" w:cs="Arial"/>
          <w:b/>
          <w:sz w:val="20"/>
        </w:rPr>
        <w:t>ri</w:t>
      </w:r>
      <w:r w:rsidR="002910FF">
        <w:rPr>
          <w:rFonts w:ascii="Arial" w:hAnsi="Arial" w:cs="Arial"/>
          <w:b/>
          <w:sz w:val="20"/>
        </w:rPr>
        <w:t>um</w:t>
      </w:r>
      <w:r w:rsidR="009A673F" w:rsidRPr="00A73340">
        <w:rPr>
          <w:rFonts w:ascii="Arial" w:hAnsi="Arial" w:cs="Arial"/>
          <w:b/>
          <w:sz w:val="20"/>
        </w:rPr>
        <w:t xml:space="preserve"> hodnocení</w:t>
      </w:r>
      <w:r w:rsidR="00A73340" w:rsidRPr="00A73340">
        <w:rPr>
          <w:rFonts w:ascii="Arial" w:hAnsi="Arial" w:cs="Arial"/>
          <w:b/>
          <w:sz w:val="20"/>
        </w:rPr>
        <w:t xml:space="preserve"> </w:t>
      </w:r>
      <w:r w:rsidR="00754877">
        <w:rPr>
          <w:rFonts w:ascii="Arial" w:hAnsi="Arial" w:cs="Arial"/>
          <w:b/>
          <w:sz w:val="20"/>
        </w:rPr>
        <w:t>–</w:t>
      </w:r>
      <w:r w:rsidR="00A73340" w:rsidRPr="00A73340">
        <w:rPr>
          <w:rFonts w:ascii="Arial" w:hAnsi="Arial" w:cs="Arial"/>
          <w:b/>
          <w:sz w:val="20"/>
        </w:rPr>
        <w:t xml:space="preserve"> </w:t>
      </w:r>
      <w:r w:rsidR="00754877">
        <w:rPr>
          <w:rFonts w:ascii="Arial" w:hAnsi="Arial" w:cs="Arial"/>
          <w:b/>
          <w:sz w:val="20"/>
        </w:rPr>
        <w:t>záruční doba (počet měsíců)</w:t>
      </w:r>
      <w:r w:rsidR="009745F7"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D0022F" w:rsidRPr="00754877" w:rsidTr="004D2036">
        <w:tc>
          <w:tcPr>
            <w:tcW w:w="6096" w:type="dxa"/>
          </w:tcPr>
          <w:p w:rsidR="00D0022F" w:rsidRPr="00754877" w:rsidRDefault="00754877" w:rsidP="007548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4877">
              <w:rPr>
                <w:rFonts w:ascii="Arial" w:hAnsi="Arial" w:cs="Arial"/>
                <w:sz w:val="20"/>
                <w:szCs w:val="20"/>
              </w:rPr>
              <w:t>Záruční doba</w:t>
            </w:r>
          </w:p>
        </w:tc>
        <w:tc>
          <w:tcPr>
            <w:tcW w:w="3685" w:type="dxa"/>
          </w:tcPr>
          <w:p w:rsidR="00D0022F" w:rsidRPr="00754877" w:rsidRDefault="00D0022F" w:rsidP="0075487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A73340" w:rsidRDefault="00BA7E8C" w:rsidP="006E5EE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349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6E5EE1">
        <w:rPr>
          <w:rFonts w:ascii="Arial" w:hAnsi="Arial" w:cs="Arial"/>
          <w:b/>
          <w:sz w:val="20"/>
          <w:szCs w:val="20"/>
        </w:rPr>
        <w:t>př</w:t>
      </w:r>
      <w:r w:rsidRPr="00A73340">
        <w:rPr>
          <w:rFonts w:ascii="Arial" w:hAnsi="Arial" w:cs="Arial"/>
          <w:b/>
          <w:sz w:val="20"/>
          <w:szCs w:val="20"/>
        </w:rPr>
        <w:t>edpokládá realizaci zakázky</w:t>
      </w:r>
      <w:r w:rsidR="006E5EE1">
        <w:rPr>
          <w:rFonts w:ascii="Arial" w:hAnsi="Arial" w:cs="Arial"/>
          <w:b/>
          <w:sz w:val="20"/>
          <w:szCs w:val="20"/>
        </w:rPr>
        <w:t> </w:t>
      </w:r>
      <w:r w:rsidR="00503EFD" w:rsidRPr="00A73340">
        <w:rPr>
          <w:rFonts w:ascii="Arial" w:hAnsi="Arial" w:cs="Arial"/>
          <w:b/>
          <w:sz w:val="20"/>
          <w:szCs w:val="20"/>
        </w:rPr>
        <w:t>-</w:t>
      </w:r>
      <w:r w:rsidR="006E5EE1">
        <w:rPr>
          <w:rFonts w:ascii="Arial" w:hAnsi="Arial" w:cs="Arial"/>
          <w:b/>
          <w:sz w:val="20"/>
          <w:szCs w:val="20"/>
        </w:rPr>
        <w:t>p</w:t>
      </w:r>
      <w:r w:rsidR="00F63EFC"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E11BD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5C3657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1BD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1B64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122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FBB"/>
    <w:rsid w:val="00595215"/>
    <w:rsid w:val="0059563A"/>
    <w:rsid w:val="005A0626"/>
    <w:rsid w:val="005C3657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EE1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877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7A78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80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6B5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5135F28"/>
  <w15:docId w15:val="{C66EEE5C-C9AA-41B0-BC6C-1F40A7E3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DC31B-5E70-4C35-B188-1EE4370C9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Kozáková Libuše Ing.</cp:lastModifiedBy>
  <cp:revision>27</cp:revision>
  <cp:lastPrinted>2012-03-30T11:12:00Z</cp:lastPrinted>
  <dcterms:created xsi:type="dcterms:W3CDTF">2016-10-04T08:03:00Z</dcterms:created>
  <dcterms:modified xsi:type="dcterms:W3CDTF">2017-05-16T09:02:00Z</dcterms:modified>
</cp:coreProperties>
</file>